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4E" w:rsidRDefault="00F84A4E" w:rsidP="00F84A4E">
      <w:pPr>
        <w:pStyle w:val="2"/>
      </w:pPr>
      <w:bookmarkStart w:id="0" w:name="_GoBack"/>
      <w:bookmarkEnd w:id="0"/>
      <w:r>
        <w:t xml:space="preserve">Рецепт зернового самогона на </w:t>
      </w:r>
      <w:proofErr w:type="spellStart"/>
      <w:r>
        <w:t>Кодзи</w:t>
      </w:r>
      <w:proofErr w:type="spellEnd"/>
    </w:p>
    <w:p w:rsidR="00F84A4E" w:rsidRDefault="00276F21" w:rsidP="00F84A4E">
      <w:pPr>
        <w:pStyle w:val="aa"/>
      </w:pPr>
      <w:r>
        <w:t xml:space="preserve">Наиболее простой способ приготовления самогона из зернового сырья – это использовать китайские </w:t>
      </w:r>
      <w:proofErr w:type="spellStart"/>
      <w:r>
        <w:t>Кодзи</w:t>
      </w:r>
      <w:proofErr w:type="spellEnd"/>
      <w:r>
        <w:t>.</w:t>
      </w:r>
    </w:p>
    <w:p w:rsidR="00276F21" w:rsidRDefault="00276F21" w:rsidP="00F84A4E">
      <w:pPr>
        <w:pStyle w:val="aa"/>
      </w:pPr>
      <w:proofErr w:type="spellStart"/>
      <w:r>
        <w:t>Кодзи</w:t>
      </w:r>
      <w:proofErr w:type="spellEnd"/>
      <w:r>
        <w:t xml:space="preserve"> –</w:t>
      </w:r>
      <w:r w:rsidR="00155B27">
        <w:t xml:space="preserve"> это смесь специальной плесени,</w:t>
      </w:r>
      <w:r>
        <w:t xml:space="preserve"> биологических ферментов (скорее всего А и Г или что-то подобное) и бог </w:t>
      </w:r>
      <w:proofErr w:type="gramStart"/>
      <w:r>
        <w:t>знает</w:t>
      </w:r>
      <w:proofErr w:type="gramEnd"/>
      <w:r>
        <w:t xml:space="preserve"> чего еще. Для нас главное, что </w:t>
      </w:r>
      <w:proofErr w:type="spellStart"/>
      <w:r>
        <w:t>Кодзи</w:t>
      </w:r>
      <w:proofErr w:type="spellEnd"/>
      <w:r>
        <w:t xml:space="preserve"> уже содержат в себе все необходимое</w:t>
      </w:r>
      <w:r w:rsidR="00287799">
        <w:t xml:space="preserve"> (такой </w:t>
      </w:r>
      <w:proofErr w:type="spellStart"/>
      <w:r w:rsidR="00287799">
        <w:t>террафлю</w:t>
      </w:r>
      <w:proofErr w:type="spellEnd"/>
      <w:r w:rsidR="00287799">
        <w:t xml:space="preserve"> для браги)</w:t>
      </w:r>
      <w:r>
        <w:t xml:space="preserve"> и нам не</w:t>
      </w:r>
      <w:r w:rsidR="00155B27">
        <w:t xml:space="preserve"> </w:t>
      </w:r>
      <w:r>
        <w:t xml:space="preserve">нужно делать никаких лишних движений </w:t>
      </w:r>
      <w:r w:rsidR="00155B27">
        <w:t>(проращивать</w:t>
      </w:r>
      <w:r>
        <w:t xml:space="preserve"> солод, </w:t>
      </w:r>
      <w:proofErr w:type="spellStart"/>
      <w:r>
        <w:t>осахарива</w:t>
      </w:r>
      <w:r w:rsidR="00155B27">
        <w:t>ть</w:t>
      </w:r>
      <w:proofErr w:type="spellEnd"/>
      <w:r w:rsidR="00155B27">
        <w:t xml:space="preserve"> зерно</w:t>
      </w:r>
      <w:r>
        <w:t xml:space="preserve"> с контролем температуры и т.п.</w:t>
      </w:r>
      <w:r w:rsidR="00E10943">
        <w:t>).</w:t>
      </w:r>
    </w:p>
    <w:p w:rsidR="00CA634B" w:rsidRDefault="00155B27" w:rsidP="00CA634B">
      <w:pPr>
        <w:pStyle w:val="aa"/>
      </w:pPr>
      <w:r>
        <w:t>Но есть важная деталь</w:t>
      </w:r>
      <w:r w:rsidR="00287799">
        <w:t xml:space="preserve"> работы с </w:t>
      </w:r>
      <w:proofErr w:type="spellStart"/>
      <w:r w:rsidR="00287799">
        <w:t>Кодзи</w:t>
      </w:r>
      <w:proofErr w:type="spellEnd"/>
      <w:r>
        <w:t xml:space="preserve"> -</w:t>
      </w:r>
      <w:r w:rsidR="00287799">
        <w:t xml:space="preserve"> соблюдение чистоты, что вызвано длительным периодом брожения и, как следствие, повышенными шансами развития различных «вредных» для винокура микроорганизмов в результате чего затор может просто скиснуть. Многие рекомендуют использовать при работе с </w:t>
      </w:r>
      <w:proofErr w:type="spellStart"/>
      <w:r w:rsidR="00287799">
        <w:t>Кодзи</w:t>
      </w:r>
      <w:proofErr w:type="spellEnd"/>
      <w:r w:rsidR="00287799">
        <w:t xml:space="preserve"> антибиотики (</w:t>
      </w:r>
      <w:proofErr w:type="gramStart"/>
      <w:r w:rsidR="00287799">
        <w:t>например</w:t>
      </w:r>
      <w:proofErr w:type="gramEnd"/>
      <w:r w:rsidR="00287799">
        <w:t xml:space="preserve"> </w:t>
      </w:r>
      <w:proofErr w:type="spellStart"/>
      <w:r w:rsidR="00287799">
        <w:t>Доксициклин</w:t>
      </w:r>
      <w:proofErr w:type="spellEnd"/>
      <w:r w:rsidR="00287799">
        <w:t>), но лично я предпочитаю</w:t>
      </w:r>
      <w:r w:rsidR="00E10943">
        <w:t xml:space="preserve"> </w:t>
      </w:r>
      <w:r w:rsidR="00287799">
        <w:t>соблюда</w:t>
      </w:r>
      <w:r w:rsidR="00E10943">
        <w:t>ть определенные правила чистоты:</w:t>
      </w:r>
    </w:p>
    <w:p w:rsidR="00E10943" w:rsidRDefault="00E10943" w:rsidP="00E10943">
      <w:pPr>
        <w:pStyle w:val="aa"/>
        <w:numPr>
          <w:ilvl w:val="1"/>
          <w:numId w:val="1"/>
        </w:numPr>
        <w:ind w:left="284"/>
      </w:pPr>
      <w:r>
        <w:t>з</w:t>
      </w:r>
      <w:r w:rsidR="00CA634B">
        <w:t>аторную емкость необходимо предварительно продезинфицир</w:t>
      </w:r>
      <w:r w:rsidR="00155B27">
        <w:t>овать доступными вам способами (я</w:t>
      </w:r>
      <w:r w:rsidR="00CA634B">
        <w:t xml:space="preserve"> исполь</w:t>
      </w:r>
      <w:r>
        <w:t>зую слабый раствор марганцовки</w:t>
      </w:r>
      <w:r w:rsidR="00155B27">
        <w:t>)</w:t>
      </w:r>
      <w:r>
        <w:t>;</w:t>
      </w:r>
    </w:p>
    <w:p w:rsidR="00E10943" w:rsidRDefault="00155B27" w:rsidP="00E10943">
      <w:pPr>
        <w:pStyle w:val="aa"/>
        <w:numPr>
          <w:ilvl w:val="1"/>
          <w:numId w:val="1"/>
        </w:numPr>
        <w:ind w:left="284"/>
      </w:pPr>
      <w:r>
        <w:t>обязательно наличие</w:t>
      </w:r>
      <w:r w:rsidR="00E10943">
        <w:t xml:space="preserve"> гидрозатвора, без него у вас ничего не получится;</w:t>
      </w:r>
    </w:p>
    <w:p w:rsidR="00E10943" w:rsidRDefault="00E10943" w:rsidP="00E10943">
      <w:pPr>
        <w:pStyle w:val="aa"/>
        <w:numPr>
          <w:ilvl w:val="1"/>
          <w:numId w:val="1"/>
        </w:numPr>
        <w:ind w:left="284"/>
      </w:pPr>
      <w:r>
        <w:t>р</w:t>
      </w:r>
      <w:r w:rsidR="00CA634B">
        <w:t>уки должны быть чисто вымыты и по возможнос</w:t>
      </w:r>
      <w:r>
        <w:t>ти ими ничего касаться ненужно;</w:t>
      </w:r>
    </w:p>
    <w:p w:rsidR="00287799" w:rsidRDefault="00E10943" w:rsidP="00E10943">
      <w:pPr>
        <w:pStyle w:val="aa"/>
        <w:numPr>
          <w:ilvl w:val="1"/>
          <w:numId w:val="1"/>
        </w:numPr>
        <w:ind w:left="284"/>
      </w:pPr>
      <w:r>
        <w:t>р</w:t>
      </w:r>
      <w:r w:rsidR="00CA634B">
        <w:t xml:space="preserve">аботать </w:t>
      </w:r>
      <w:r>
        <w:t xml:space="preserve">только </w:t>
      </w:r>
      <w:r w:rsidR="00CA634B">
        <w:t>чисто-вымытыми инструментами.</w:t>
      </w:r>
    </w:p>
    <w:p w:rsidR="00287799" w:rsidRDefault="00287799" w:rsidP="00F84A4E">
      <w:pPr>
        <w:pStyle w:val="aa"/>
      </w:pPr>
      <w:r>
        <w:t>Для постановки затора рекомендуется использовать гидромодуль 2,5-3,5 л, то</w:t>
      </w:r>
      <w:r w:rsidR="00CA634B">
        <w:t xml:space="preserve"> </w:t>
      </w:r>
      <w:r>
        <w:t xml:space="preserve">есть на каждый кг. </w:t>
      </w:r>
      <w:proofErr w:type="gramStart"/>
      <w:r>
        <w:t>сырья  необходимо</w:t>
      </w:r>
      <w:proofErr w:type="gramEnd"/>
      <w:r w:rsidR="00276F21">
        <w:t xml:space="preserve"> </w:t>
      </w:r>
      <w:r>
        <w:t>2,5-3,5 л воды в зависимости от типа крупы и личного опыта. Я рекомендую начать с</w:t>
      </w:r>
      <w:r w:rsidR="00CA634B">
        <w:t xml:space="preserve"> простого сырья (рис, ячменная или пшеничная крупа) и</w:t>
      </w:r>
      <w:r>
        <w:t xml:space="preserve"> гидромодуля 3 литра.</w:t>
      </w:r>
    </w:p>
    <w:p w:rsidR="00CA634B" w:rsidRDefault="00155B27" w:rsidP="00F84A4E">
      <w:pPr>
        <w:pStyle w:val="aa"/>
      </w:pPr>
      <w:r>
        <w:t>Теперь</w:t>
      </w:r>
      <w:r w:rsidR="00CA634B">
        <w:t xml:space="preserve"> давайте рассмотрим сам процесс постановки затора.</w:t>
      </w:r>
    </w:p>
    <w:p w:rsidR="004C4EBE" w:rsidRDefault="00287799" w:rsidP="00F84A4E">
      <w:pPr>
        <w:pStyle w:val="aa"/>
      </w:pPr>
      <w:r>
        <w:t xml:space="preserve">Берем </w:t>
      </w:r>
      <w:r w:rsidR="00276F21">
        <w:t>любое крахмалосодержащее сырье (муку, крупу</w:t>
      </w:r>
      <w:r w:rsidR="00E10943">
        <w:t xml:space="preserve"> и т.п.)</w:t>
      </w:r>
      <w:r w:rsidR="00CA634B">
        <w:t xml:space="preserve"> и з</w:t>
      </w:r>
      <w:r w:rsidR="004C4EBE">
        <w:t xml:space="preserve">асыпаем его в заторную емкость, добавляем необходимое количество теплой воды и перемешиваем, температура затора перед внесением </w:t>
      </w:r>
      <w:proofErr w:type="spellStart"/>
      <w:r w:rsidR="004C4EBE">
        <w:t>Кодзи</w:t>
      </w:r>
      <w:proofErr w:type="spellEnd"/>
      <w:r w:rsidR="004C4EBE">
        <w:t xml:space="preserve"> должна быть 28-30 градусов.</w:t>
      </w:r>
      <w:r w:rsidR="00C22689">
        <w:t xml:space="preserve"> Вносим предварительно </w:t>
      </w:r>
      <w:proofErr w:type="spellStart"/>
      <w:r w:rsidR="00C22689">
        <w:t>разброженные</w:t>
      </w:r>
      <w:proofErr w:type="spellEnd"/>
      <w:r w:rsidR="00C22689">
        <w:t xml:space="preserve"> (замоченные) </w:t>
      </w:r>
      <w:proofErr w:type="spellStart"/>
      <w:r w:rsidR="00C22689">
        <w:t>Кодзи</w:t>
      </w:r>
      <w:proofErr w:type="spellEnd"/>
      <w:r w:rsidR="00C22689">
        <w:t xml:space="preserve"> и еще раз перемешиваем. Ставим емкость под гидрозатвор в теплое место. И </w:t>
      </w:r>
      <w:r w:rsidR="00662F08">
        <w:t xml:space="preserve">… </w:t>
      </w:r>
      <w:r w:rsidR="00C22689">
        <w:t>это все!</w:t>
      </w:r>
    </w:p>
    <w:p w:rsidR="00C22689" w:rsidRDefault="00C22689" w:rsidP="00F84A4E">
      <w:pPr>
        <w:pStyle w:val="aa"/>
      </w:pPr>
      <w:r>
        <w:t xml:space="preserve">Оптимальной температурой брожения считается 30-34 градуса, но и при 20 градусах брожение не останавливается, просто </w:t>
      </w:r>
      <w:r w:rsidR="00662F08">
        <w:t>замедляется</w:t>
      </w:r>
      <w:r>
        <w:t>.</w:t>
      </w:r>
    </w:p>
    <w:p w:rsidR="004C4EBE" w:rsidRDefault="00155B27" w:rsidP="00F84A4E">
      <w:pPr>
        <w:pStyle w:val="aa"/>
      </w:pPr>
      <w:r>
        <w:t>Как</w:t>
      </w:r>
      <w:r w:rsidR="00662F08">
        <w:t xml:space="preserve"> правильно рассчитать н</w:t>
      </w:r>
      <w:r w:rsidR="00C22689">
        <w:t xml:space="preserve">еобходимое </w:t>
      </w:r>
      <w:r w:rsidR="004C4EBE">
        <w:t xml:space="preserve">количество </w:t>
      </w:r>
      <w:proofErr w:type="spellStart"/>
      <w:r w:rsidR="004C4EBE">
        <w:t>Кодзи</w:t>
      </w:r>
      <w:proofErr w:type="spellEnd"/>
      <w:r w:rsidR="00662F08">
        <w:t>.</w:t>
      </w:r>
      <w:r w:rsidR="004C4EBE">
        <w:t xml:space="preserve"> </w:t>
      </w:r>
      <w:r>
        <w:t>П</w:t>
      </w:r>
      <w:r w:rsidR="00662F08">
        <w:t xml:space="preserve">о инструкции </w:t>
      </w:r>
      <w:r w:rsidR="004C4EBE">
        <w:t>на каждый кг. сырья</w:t>
      </w:r>
      <w:r>
        <w:t xml:space="preserve"> б</w:t>
      </w:r>
      <w:r w:rsidR="00662F08">
        <w:t xml:space="preserve">ерется от 2 до 6 г </w:t>
      </w:r>
      <w:proofErr w:type="spellStart"/>
      <w:r w:rsidR="00662F08">
        <w:t>Кодзи</w:t>
      </w:r>
      <w:proofErr w:type="spellEnd"/>
      <w:r w:rsidR="00662F08">
        <w:t xml:space="preserve">. Для </w:t>
      </w:r>
      <w:proofErr w:type="spellStart"/>
      <w:r w:rsidR="00662F08">
        <w:t>разбраживания</w:t>
      </w:r>
      <w:proofErr w:type="spellEnd"/>
      <w:r w:rsidR="00C22689">
        <w:t xml:space="preserve"> заливаем их небольшим количеством теплой (30 град.) воды и даем постоять 10-15 мин.</w:t>
      </w:r>
      <w:r w:rsidR="004C4EBE">
        <w:t xml:space="preserve"> Почему такая вилка</w:t>
      </w:r>
      <w:r w:rsidR="00C22689">
        <w:t xml:space="preserve"> в количестве </w:t>
      </w:r>
      <w:proofErr w:type="spellStart"/>
      <w:r w:rsidR="00C22689">
        <w:t>Кодзи</w:t>
      </w:r>
      <w:proofErr w:type="spellEnd"/>
      <w:r w:rsidR="004C4EBE">
        <w:t xml:space="preserve"> – это связано со свежестью </w:t>
      </w:r>
      <w:proofErr w:type="spellStart"/>
      <w:r w:rsidR="004C4EBE">
        <w:t>Кодзи</w:t>
      </w:r>
      <w:proofErr w:type="spellEnd"/>
      <w:r w:rsidR="004C4EBE">
        <w:t>, чем старее, тем больше их нужно и гидромодулем, чем больш</w:t>
      </w:r>
      <w:r w:rsidR="00662F08">
        <w:t xml:space="preserve">е </w:t>
      </w:r>
      <w:proofErr w:type="gramStart"/>
      <w:r w:rsidR="00662F08">
        <w:t>г</w:t>
      </w:r>
      <w:r>
        <w:t>идромодуль</w:t>
      </w:r>
      <w:proofErr w:type="gramEnd"/>
      <w:r>
        <w:t xml:space="preserve"> тем больше </w:t>
      </w:r>
      <w:proofErr w:type="spellStart"/>
      <w:r>
        <w:t>Кодзи</w:t>
      </w:r>
      <w:proofErr w:type="spellEnd"/>
      <w:r>
        <w:t>). Опираясь на опыт</w:t>
      </w:r>
      <w:r w:rsidR="00662F08">
        <w:t xml:space="preserve"> использования</w:t>
      </w:r>
      <w:r>
        <w:t xml:space="preserve"> можно предположить, что</w:t>
      </w:r>
      <w:r w:rsidR="00662F08">
        <w:t xml:space="preserve"> китайцы немного занизили необходимое количество дрожжей или </w:t>
      </w:r>
      <w:proofErr w:type="gramStart"/>
      <w:r w:rsidR="00662F08">
        <w:t>расчет</w:t>
      </w:r>
      <w:proofErr w:type="gramEnd"/>
      <w:r w:rsidR="00662F08">
        <w:t xml:space="preserve"> делался для идеальных условий.</w:t>
      </w:r>
      <w:r>
        <w:t xml:space="preserve"> Привожу проверенные нормы для </w:t>
      </w:r>
      <w:r w:rsidR="004C4EBE">
        <w:t>разных гидромодулей</w:t>
      </w:r>
      <w:r w:rsidR="00C22689">
        <w:t xml:space="preserve"> при использовании свежих </w:t>
      </w:r>
      <w:proofErr w:type="spellStart"/>
      <w:r w:rsidR="00C22689">
        <w:t>Кодзи</w:t>
      </w:r>
      <w:proofErr w:type="spellEnd"/>
      <w:r w:rsidR="00C22689"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2552"/>
      </w:tblGrid>
      <w:tr w:rsidR="004C4EBE" w:rsidTr="004C4EBE">
        <w:tc>
          <w:tcPr>
            <w:tcW w:w="1951" w:type="dxa"/>
          </w:tcPr>
          <w:p w:rsidR="004C4EBE" w:rsidRDefault="004C4EBE" w:rsidP="00F84A4E">
            <w:pPr>
              <w:pStyle w:val="aa"/>
            </w:pPr>
            <w:r>
              <w:t>Гидромодуль, л.</w:t>
            </w:r>
          </w:p>
        </w:tc>
        <w:tc>
          <w:tcPr>
            <w:tcW w:w="2552" w:type="dxa"/>
          </w:tcPr>
          <w:p w:rsidR="004C4EBE" w:rsidRDefault="004C4EBE" w:rsidP="00F84A4E">
            <w:pPr>
              <w:pStyle w:val="aa"/>
            </w:pPr>
            <w:r>
              <w:t xml:space="preserve">Норматив </w:t>
            </w:r>
            <w:proofErr w:type="spellStart"/>
            <w:r>
              <w:t>Кодзи</w:t>
            </w:r>
            <w:proofErr w:type="spellEnd"/>
            <w:r>
              <w:t>, г./кг.</w:t>
            </w:r>
          </w:p>
        </w:tc>
      </w:tr>
      <w:tr w:rsidR="004C4EBE" w:rsidTr="004C4EBE">
        <w:tc>
          <w:tcPr>
            <w:tcW w:w="1951" w:type="dxa"/>
          </w:tcPr>
          <w:p w:rsidR="004C4EBE" w:rsidRDefault="004C4EBE" w:rsidP="00C22689">
            <w:pPr>
              <w:pStyle w:val="aa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4C4EBE" w:rsidRDefault="00C22689" w:rsidP="00C22689">
            <w:pPr>
              <w:pStyle w:val="aa"/>
              <w:jc w:val="center"/>
            </w:pPr>
            <w:r>
              <w:t>5</w:t>
            </w:r>
          </w:p>
        </w:tc>
      </w:tr>
      <w:tr w:rsidR="004C4EBE" w:rsidTr="004C4EBE">
        <w:tc>
          <w:tcPr>
            <w:tcW w:w="1951" w:type="dxa"/>
          </w:tcPr>
          <w:p w:rsidR="004C4EBE" w:rsidRDefault="004C4EBE" w:rsidP="00C22689">
            <w:pPr>
              <w:pStyle w:val="aa"/>
              <w:jc w:val="center"/>
            </w:pPr>
            <w:r>
              <w:t>2,5</w:t>
            </w:r>
          </w:p>
        </w:tc>
        <w:tc>
          <w:tcPr>
            <w:tcW w:w="2552" w:type="dxa"/>
          </w:tcPr>
          <w:p w:rsidR="004C4EBE" w:rsidRDefault="00C22689" w:rsidP="00C22689">
            <w:pPr>
              <w:pStyle w:val="aa"/>
              <w:jc w:val="center"/>
            </w:pPr>
            <w:r>
              <w:t>6</w:t>
            </w:r>
          </w:p>
        </w:tc>
      </w:tr>
      <w:tr w:rsidR="004C4EBE" w:rsidTr="004C4EBE">
        <w:tc>
          <w:tcPr>
            <w:tcW w:w="1951" w:type="dxa"/>
          </w:tcPr>
          <w:p w:rsidR="004C4EBE" w:rsidRDefault="004C4EBE" w:rsidP="00C22689">
            <w:pPr>
              <w:pStyle w:val="aa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4C4EBE" w:rsidRDefault="00C22689" w:rsidP="00C22689">
            <w:pPr>
              <w:pStyle w:val="aa"/>
              <w:jc w:val="center"/>
            </w:pPr>
            <w:r>
              <w:t>7</w:t>
            </w:r>
          </w:p>
        </w:tc>
      </w:tr>
      <w:tr w:rsidR="004C4EBE" w:rsidTr="004C4EBE">
        <w:tc>
          <w:tcPr>
            <w:tcW w:w="1951" w:type="dxa"/>
          </w:tcPr>
          <w:p w:rsidR="004C4EBE" w:rsidRDefault="004C4EBE" w:rsidP="00C22689">
            <w:pPr>
              <w:pStyle w:val="aa"/>
              <w:jc w:val="center"/>
            </w:pPr>
            <w:r>
              <w:t>3,5</w:t>
            </w:r>
          </w:p>
        </w:tc>
        <w:tc>
          <w:tcPr>
            <w:tcW w:w="2552" w:type="dxa"/>
          </w:tcPr>
          <w:p w:rsidR="004C4EBE" w:rsidRDefault="00C22689" w:rsidP="00C22689">
            <w:pPr>
              <w:pStyle w:val="aa"/>
              <w:jc w:val="center"/>
            </w:pPr>
            <w:r>
              <w:t>8</w:t>
            </w:r>
          </w:p>
        </w:tc>
      </w:tr>
    </w:tbl>
    <w:p w:rsidR="004C4EBE" w:rsidRDefault="00C22689" w:rsidP="00F84A4E">
      <w:pPr>
        <w:pStyle w:val="aa"/>
      </w:pPr>
      <w:r>
        <w:lastRenderedPageBreak/>
        <w:t xml:space="preserve">При старении </w:t>
      </w:r>
      <w:proofErr w:type="spellStart"/>
      <w:r w:rsidR="00ED096A">
        <w:t>Кодзи</w:t>
      </w:r>
      <w:proofErr w:type="spellEnd"/>
      <w:r w:rsidR="00ED096A">
        <w:t xml:space="preserve"> </w:t>
      </w:r>
      <w:r>
        <w:t>норма увеличивается на 1-2 грамма</w:t>
      </w:r>
    </w:p>
    <w:p w:rsidR="00ED096A" w:rsidRDefault="00ED096A" w:rsidP="00F84A4E">
      <w:pPr>
        <w:pStyle w:val="aa"/>
      </w:pPr>
      <w:r>
        <w:t>Дополнительные нюансы:</w:t>
      </w:r>
    </w:p>
    <w:p w:rsidR="00ED096A" w:rsidRDefault="00CA634B" w:rsidP="00ED096A">
      <w:pPr>
        <w:pStyle w:val="aa"/>
        <w:numPr>
          <w:ilvl w:val="1"/>
          <w:numId w:val="19"/>
        </w:numPr>
        <w:ind w:left="426"/>
      </w:pPr>
      <w:r>
        <w:t>если есть сомнения в чистоте сырья</w:t>
      </w:r>
      <w:r w:rsidR="00ED096A">
        <w:t xml:space="preserve"> (</w:t>
      </w:r>
      <w:proofErr w:type="gramStart"/>
      <w:r w:rsidR="00ED096A">
        <w:t>например</w:t>
      </w:r>
      <w:proofErr w:type="gramEnd"/>
      <w:r w:rsidR="00ED096A">
        <w:t xml:space="preserve"> используете отходы зерна)</w:t>
      </w:r>
      <w:r w:rsidR="004C4EBE">
        <w:t>,</w:t>
      </w:r>
      <w:r>
        <w:t xml:space="preserve"> то можно предварительно термически его обработать опустив в кипяток</w:t>
      </w:r>
      <w:r w:rsidR="004C4EBE">
        <w:t xml:space="preserve"> на 1-3 мин.</w:t>
      </w:r>
      <w:r>
        <w:t xml:space="preserve">, но предупреждаю, что в случае работы с мукой или мелкой </w:t>
      </w:r>
      <w:proofErr w:type="spellStart"/>
      <w:r>
        <w:t>дробленкой</w:t>
      </w:r>
      <w:proofErr w:type="spellEnd"/>
      <w:r>
        <w:t xml:space="preserve"> это может</w:t>
      </w:r>
      <w:r w:rsidR="00ED096A">
        <w:t xml:space="preserve"> вызвать </w:t>
      </w:r>
      <w:proofErr w:type="spellStart"/>
      <w:r w:rsidR="00ED096A">
        <w:t>комкование</w:t>
      </w:r>
      <w:proofErr w:type="spellEnd"/>
      <w:r w:rsidR="00ED096A">
        <w:t>,</w:t>
      </w:r>
    </w:p>
    <w:p w:rsidR="00276F21" w:rsidRDefault="00ED096A" w:rsidP="00ED096A">
      <w:pPr>
        <w:pStyle w:val="aa"/>
        <w:numPr>
          <w:ilvl w:val="1"/>
          <w:numId w:val="19"/>
        </w:numPr>
        <w:ind w:left="426"/>
      </w:pPr>
      <w:r>
        <w:t>т</w:t>
      </w:r>
      <w:r w:rsidR="00276F21">
        <w:t>еоретически чем мельче измельчено сырье</w:t>
      </w:r>
      <w:r w:rsidR="00287799">
        <w:t>,</w:t>
      </w:r>
      <w:r w:rsidR="00276F21">
        <w:t xml:space="preserve"> тем быстрее будет проходить процесс </w:t>
      </w:r>
      <w:proofErr w:type="spellStart"/>
      <w:r w:rsidR="00276F21">
        <w:t>осахаривания</w:t>
      </w:r>
      <w:proofErr w:type="spellEnd"/>
      <w:r w:rsidR="00276F21">
        <w:t xml:space="preserve"> и сбраживания затора, если использовать цельное зерно без </w:t>
      </w:r>
      <w:proofErr w:type="gramStart"/>
      <w:r w:rsidR="00276F21">
        <w:t>обработки</w:t>
      </w:r>
      <w:proofErr w:type="gramEnd"/>
      <w:r w:rsidR="00276F21">
        <w:t xml:space="preserve"> то вообще может ничего не получиться</w:t>
      </w:r>
      <w:r>
        <w:t xml:space="preserve"> (например цельная кукуруза)</w:t>
      </w:r>
      <w:r w:rsidR="00276F21">
        <w:t xml:space="preserve">, так как ферменты и </w:t>
      </w:r>
      <w:proofErr w:type="spellStart"/>
      <w:r w:rsidR="00287799">
        <w:t>микроогранизмы</w:t>
      </w:r>
      <w:proofErr w:type="spellEnd"/>
      <w:r w:rsidR="00287799">
        <w:t xml:space="preserve"> не смогут добраться до крахмала, но на практике я это не проверял. Рисовую крупу (не продел, а обычный рис) </w:t>
      </w:r>
      <w:proofErr w:type="spellStart"/>
      <w:r w:rsidR="00287799">
        <w:t>Кодзи</w:t>
      </w:r>
      <w:proofErr w:type="spellEnd"/>
      <w:r w:rsidR="00287799">
        <w:t xml:space="preserve"> перерабатываю без проблем.</w:t>
      </w:r>
    </w:p>
    <w:p w:rsidR="00276F21" w:rsidRDefault="00276F21" w:rsidP="00F84A4E">
      <w:pPr>
        <w:pStyle w:val="aa"/>
      </w:pPr>
    </w:p>
    <w:p w:rsidR="00F84A4E" w:rsidRPr="00E826DD" w:rsidRDefault="00F84A4E" w:rsidP="00F84A4E">
      <w:pPr>
        <w:pStyle w:val="2"/>
      </w:pPr>
    </w:p>
    <w:sectPr w:rsidR="00F84A4E" w:rsidRPr="00E826DD" w:rsidSect="000E12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396"/>
    <w:multiLevelType w:val="multilevel"/>
    <w:tmpl w:val="8B98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65E1B"/>
    <w:multiLevelType w:val="multilevel"/>
    <w:tmpl w:val="E29C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23F01"/>
    <w:multiLevelType w:val="multilevel"/>
    <w:tmpl w:val="B802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F55F1"/>
    <w:multiLevelType w:val="multilevel"/>
    <w:tmpl w:val="B4B6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F2B88"/>
    <w:multiLevelType w:val="multilevel"/>
    <w:tmpl w:val="6238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23160"/>
    <w:multiLevelType w:val="multilevel"/>
    <w:tmpl w:val="F66E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B004A"/>
    <w:multiLevelType w:val="multilevel"/>
    <w:tmpl w:val="6520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87234"/>
    <w:multiLevelType w:val="multilevel"/>
    <w:tmpl w:val="2CEA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94F40"/>
    <w:multiLevelType w:val="multilevel"/>
    <w:tmpl w:val="2F46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25142"/>
    <w:multiLevelType w:val="multilevel"/>
    <w:tmpl w:val="3976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80EE9"/>
    <w:multiLevelType w:val="multilevel"/>
    <w:tmpl w:val="8B4C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CE1FD1"/>
    <w:multiLevelType w:val="multilevel"/>
    <w:tmpl w:val="B446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9720C7"/>
    <w:multiLevelType w:val="multilevel"/>
    <w:tmpl w:val="B4B6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77136D"/>
    <w:multiLevelType w:val="multilevel"/>
    <w:tmpl w:val="F24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146B2D"/>
    <w:multiLevelType w:val="multilevel"/>
    <w:tmpl w:val="B8AC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504AFD"/>
    <w:multiLevelType w:val="multilevel"/>
    <w:tmpl w:val="2218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17529A"/>
    <w:multiLevelType w:val="multilevel"/>
    <w:tmpl w:val="63E0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DD0774"/>
    <w:multiLevelType w:val="multilevel"/>
    <w:tmpl w:val="34A6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777676"/>
    <w:multiLevelType w:val="multilevel"/>
    <w:tmpl w:val="C23E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7"/>
  </w:num>
  <w:num w:numId="9">
    <w:abstractNumId w:val="18"/>
  </w:num>
  <w:num w:numId="10">
    <w:abstractNumId w:val="13"/>
  </w:num>
  <w:num w:numId="11">
    <w:abstractNumId w:val="8"/>
  </w:num>
  <w:num w:numId="12">
    <w:abstractNumId w:val="6"/>
  </w:num>
  <w:num w:numId="13">
    <w:abstractNumId w:val="15"/>
  </w:num>
  <w:num w:numId="14">
    <w:abstractNumId w:val="14"/>
  </w:num>
  <w:num w:numId="15">
    <w:abstractNumId w:val="16"/>
  </w:num>
  <w:num w:numId="16">
    <w:abstractNumId w:val="11"/>
  </w:num>
  <w:num w:numId="17">
    <w:abstractNumId w:val="7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85"/>
    <w:rsid w:val="000E12BE"/>
    <w:rsid w:val="00155B27"/>
    <w:rsid w:val="0020437D"/>
    <w:rsid w:val="00276F21"/>
    <w:rsid w:val="00287799"/>
    <w:rsid w:val="002A2233"/>
    <w:rsid w:val="002E6FFE"/>
    <w:rsid w:val="00387E85"/>
    <w:rsid w:val="003C4039"/>
    <w:rsid w:val="00403C14"/>
    <w:rsid w:val="004C4EBE"/>
    <w:rsid w:val="00662F08"/>
    <w:rsid w:val="00683819"/>
    <w:rsid w:val="006F45EA"/>
    <w:rsid w:val="00763130"/>
    <w:rsid w:val="007F5CF4"/>
    <w:rsid w:val="00821A27"/>
    <w:rsid w:val="00900A01"/>
    <w:rsid w:val="0091246F"/>
    <w:rsid w:val="00C22689"/>
    <w:rsid w:val="00CA634B"/>
    <w:rsid w:val="00CC60A3"/>
    <w:rsid w:val="00DF66CA"/>
    <w:rsid w:val="00E10943"/>
    <w:rsid w:val="00E24CB5"/>
    <w:rsid w:val="00E460DD"/>
    <w:rsid w:val="00E826DD"/>
    <w:rsid w:val="00ED096A"/>
    <w:rsid w:val="00F12658"/>
    <w:rsid w:val="00F8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A1582-132F-49BA-A06D-E715C04F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2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E12B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E12BE"/>
  </w:style>
  <w:style w:type="paragraph" w:styleId="a5">
    <w:name w:val="Body Text First Indent"/>
    <w:basedOn w:val="a"/>
    <w:link w:val="a6"/>
    <w:uiPriority w:val="99"/>
    <w:semiHidden/>
    <w:unhideWhenUsed/>
    <w:rsid w:val="000E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Красная строка Знак"/>
    <w:basedOn w:val="a4"/>
    <w:link w:val="a5"/>
    <w:uiPriority w:val="99"/>
    <w:semiHidden/>
    <w:rsid w:val="000E1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ject">
    <w:name w:val="object"/>
    <w:basedOn w:val="a0"/>
    <w:rsid w:val="000E12BE"/>
  </w:style>
  <w:style w:type="character" w:styleId="a7">
    <w:name w:val="Hyperlink"/>
    <w:basedOn w:val="a0"/>
    <w:uiPriority w:val="99"/>
    <w:semiHidden/>
    <w:unhideWhenUsed/>
    <w:rsid w:val="000E12B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C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0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2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26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Дата1"/>
    <w:basedOn w:val="a0"/>
    <w:rsid w:val="00E826DD"/>
  </w:style>
  <w:style w:type="paragraph" w:styleId="aa">
    <w:name w:val="Normal (Web)"/>
    <w:basedOn w:val="a"/>
    <w:uiPriority w:val="99"/>
    <w:unhideWhenUsed/>
    <w:rsid w:val="00E8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26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26D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ameing">
    <w:name w:val="name_ing"/>
    <w:basedOn w:val="a"/>
    <w:rsid w:val="00E8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26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26D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xt">
    <w:name w:val="text"/>
    <w:basedOn w:val="a"/>
    <w:rsid w:val="00E8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826DD"/>
    <w:rPr>
      <w:b/>
      <w:bCs/>
    </w:rPr>
  </w:style>
  <w:style w:type="character" w:customStyle="1" w:styleId="lev-num">
    <w:name w:val="lev-num"/>
    <w:basedOn w:val="a0"/>
    <w:rsid w:val="0091246F"/>
  </w:style>
  <w:style w:type="character" w:customStyle="1" w:styleId="wpfp-span">
    <w:name w:val="wpfp-span"/>
    <w:basedOn w:val="a0"/>
    <w:rsid w:val="0091246F"/>
  </w:style>
  <w:style w:type="character" w:customStyle="1" w:styleId="12">
    <w:name w:val="Название1"/>
    <w:basedOn w:val="a0"/>
    <w:rsid w:val="0091246F"/>
  </w:style>
  <w:style w:type="table" w:styleId="ac">
    <w:name w:val="Table Grid"/>
    <w:basedOn w:val="a1"/>
    <w:uiPriority w:val="59"/>
    <w:rsid w:val="004C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9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6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87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94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29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72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2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21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75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8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91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59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92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94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21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9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68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82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9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89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8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4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2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6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49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16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72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9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2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51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7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63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Безверчук Сергей Юрьевич</cp:lastModifiedBy>
  <cp:revision>3</cp:revision>
  <cp:lastPrinted>2016-09-12T11:38:00Z</cp:lastPrinted>
  <dcterms:created xsi:type="dcterms:W3CDTF">2017-08-09T08:47:00Z</dcterms:created>
  <dcterms:modified xsi:type="dcterms:W3CDTF">2017-08-09T08:52:00Z</dcterms:modified>
</cp:coreProperties>
</file>